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9" w:rsidRPr="0088513A" w:rsidRDefault="00736979" w:rsidP="00736979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Dear Representative X/Senator X,</w:t>
      </w:r>
    </w:p>
    <w:p w:rsidR="00736979" w:rsidRDefault="00736979" w:rsidP="00736979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 xml:space="preserve">My name is ___________________. I’m writing you today, as one of your constituents, to tell you about the serious concerns </w:t>
      </w:r>
      <w:r>
        <w:rPr>
          <w:rFonts w:asciiTheme="majorHAnsi" w:hAnsiTheme="majorHAnsi"/>
          <w:sz w:val="24"/>
          <w:szCs w:val="24"/>
        </w:rPr>
        <w:t>about how much money we’re spending on Ohio’s death penalty.</w:t>
      </w:r>
    </w:p>
    <w:p w:rsidR="00736979" w:rsidRDefault="00736979" w:rsidP="007369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was shocked to learn that the death penalty costs millions of dollars more to carry out than a life sentence. When I investigated why the death penalty is so expensive, I discovered that the millions of dollars can be found in the decades of appeals as well as the added costs of maintaining an entirely separate prison unit. </w:t>
      </w:r>
    </w:p>
    <w:p w:rsidR="00736979" w:rsidRDefault="00736979" w:rsidP="007369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 first reaction was to question whether all those appeals are needed. I was even more dismayed to learn that six innocent men have been exonerated from Ohio’s death row. The fact is</w:t>
      </w:r>
      <w:proofErr w:type="gramStart"/>
      <w:r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we need those appeals. Ohio’s death penalty isn’t going to get cheaper without sacrificing the safeguards we have in place.</w:t>
      </w:r>
    </w:p>
    <w:p w:rsidR="00736979" w:rsidRDefault="00736979" w:rsidP="007369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April of 2014, the Task Force published its findings in the form of 56 recommendations</w:t>
      </w:r>
      <w:r w:rsidRPr="0088513A"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  <w:r w:rsidRPr="0088513A">
        <w:rPr>
          <w:rFonts w:asciiTheme="majorHAnsi" w:hAnsiTheme="majorHAnsi"/>
          <w:sz w:val="24"/>
          <w:szCs w:val="24"/>
        </w:rPr>
        <w:t xml:space="preserve">I urge you to carefully consider these recommendations.  </w:t>
      </w:r>
      <w:r>
        <w:rPr>
          <w:rFonts w:asciiTheme="majorHAnsi" w:hAnsiTheme="majorHAnsi"/>
          <w:sz w:val="24"/>
          <w:szCs w:val="24"/>
        </w:rPr>
        <w:t>I firmly believe that repealing the death penalty is the only way to save Ohio tax payers millions of dollars</w:t>
      </w:r>
      <w:r w:rsidRPr="0088513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but</w:t>
      </w:r>
      <w:r w:rsidRPr="0088513A">
        <w:rPr>
          <w:rFonts w:asciiTheme="majorHAnsi" w:hAnsiTheme="majorHAnsi"/>
          <w:sz w:val="24"/>
          <w:szCs w:val="24"/>
        </w:rPr>
        <w:t xml:space="preserve"> these recommendations will make the </w:t>
      </w:r>
      <w:r>
        <w:rPr>
          <w:rFonts w:asciiTheme="majorHAnsi" w:hAnsiTheme="majorHAnsi"/>
          <w:sz w:val="24"/>
          <w:szCs w:val="24"/>
        </w:rPr>
        <w:t>system a little more efficient while we wait for repeal.</w:t>
      </w:r>
    </w:p>
    <w:p w:rsidR="00736979" w:rsidRPr="0088513A" w:rsidRDefault="00736979" w:rsidP="00736979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Thank you for your service to our community. I know I can trust you to do what’s best for Ohio.</w:t>
      </w:r>
    </w:p>
    <w:p w:rsidR="00736979" w:rsidRDefault="00736979" w:rsidP="007369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Sincerely,</w:t>
      </w:r>
    </w:p>
    <w:p w:rsidR="00736979" w:rsidRDefault="00736979" w:rsidP="00736979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Your</w:t>
      </w:r>
      <w:proofErr w:type="gramEnd"/>
      <w:r>
        <w:rPr>
          <w:rFonts w:asciiTheme="majorHAnsi" w:hAnsiTheme="majorHAnsi"/>
          <w:sz w:val="24"/>
          <w:szCs w:val="24"/>
        </w:rPr>
        <w:t xml:space="preserve"> Name</w:t>
      </w:r>
    </w:p>
    <w:p w:rsidR="00736979" w:rsidRDefault="00736979" w:rsidP="000B7577">
      <w:pPr>
        <w:rPr>
          <w:rFonts w:asciiTheme="majorHAnsi" w:hAnsiTheme="majorHAnsi"/>
          <w:sz w:val="24"/>
          <w:szCs w:val="24"/>
        </w:rPr>
      </w:pPr>
    </w:p>
    <w:sectPr w:rsidR="0073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A"/>
    <w:rsid w:val="000A4C5F"/>
    <w:rsid w:val="000A6579"/>
    <w:rsid w:val="000B7577"/>
    <w:rsid w:val="000E3208"/>
    <w:rsid w:val="00293323"/>
    <w:rsid w:val="003E269F"/>
    <w:rsid w:val="00637607"/>
    <w:rsid w:val="00642AC0"/>
    <w:rsid w:val="00677AD7"/>
    <w:rsid w:val="00736979"/>
    <w:rsid w:val="007E6869"/>
    <w:rsid w:val="0088513A"/>
    <w:rsid w:val="00BB0FBC"/>
    <w:rsid w:val="00EE4904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Azzernin</dc:creator>
  <cp:lastModifiedBy>OTSE Staff</cp:lastModifiedBy>
  <cp:revision>3</cp:revision>
  <dcterms:created xsi:type="dcterms:W3CDTF">2014-12-22T21:40:00Z</dcterms:created>
  <dcterms:modified xsi:type="dcterms:W3CDTF">2014-12-22T21:53:00Z</dcterms:modified>
</cp:coreProperties>
</file>